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49" w:rsidRPr="00475F49" w:rsidRDefault="00475F49" w:rsidP="00475F49">
      <w:pPr>
        <w:shd w:val="clear" w:color="auto" w:fill="FFFFFF"/>
        <w:spacing w:before="100" w:beforeAutospacing="1" w:after="100" w:afterAutospacing="1"/>
        <w:rPr>
          <w:rFonts w:ascii="Arial" w:eastAsia="Times New Roman" w:hAnsi="Arial" w:cs="Arial"/>
          <w:color w:val="333333"/>
          <w:sz w:val="23"/>
          <w:szCs w:val="23"/>
          <w:lang w:val="en" w:eastAsia="nl-NL"/>
        </w:rPr>
      </w:pPr>
      <w:bookmarkStart w:id="0" w:name="re"/>
      <w:bookmarkEnd w:id="0"/>
      <w:r w:rsidRPr="00475F49">
        <w:rPr>
          <w:rFonts w:ascii="Georgia" w:eastAsia="Times New Roman" w:hAnsi="Georgia" w:cs="Arial"/>
          <w:b/>
          <w:bCs/>
          <w:color w:val="000000"/>
          <w:sz w:val="27"/>
          <w:szCs w:val="27"/>
          <w:lang w:val="en" w:eastAsia="nl-NL"/>
        </w:rPr>
        <w:t>Robert Elliott, Ph.D.</w:t>
      </w:r>
    </w:p>
    <w:p w:rsidR="00475F49" w:rsidRPr="00475F49" w:rsidRDefault="00475F49" w:rsidP="00475F49">
      <w:pPr>
        <w:shd w:val="clear" w:color="auto" w:fill="FFFFFF"/>
        <w:rPr>
          <w:rFonts w:ascii="Arial" w:eastAsia="Times New Roman" w:hAnsi="Arial" w:cs="Arial"/>
          <w:color w:val="333333"/>
          <w:sz w:val="23"/>
          <w:szCs w:val="23"/>
          <w:lang w:val="en" w:eastAsia="nl-NL"/>
        </w:rPr>
      </w:pPr>
      <w:r w:rsidRPr="00475F49">
        <w:rPr>
          <w:rFonts w:ascii="Georgia" w:eastAsia="Times New Roman" w:hAnsi="Georgia" w:cs="Arial"/>
          <w:color w:val="333333"/>
          <w:sz w:val="18"/>
          <w:szCs w:val="18"/>
          <w:lang w:val="en" w:eastAsia="nl-NL"/>
        </w:rPr>
        <w:t> </w:t>
      </w:r>
      <w:r w:rsidRPr="00475F49">
        <w:rPr>
          <w:rFonts w:ascii="Arial" w:eastAsia="Times New Roman" w:hAnsi="Arial" w:cs="Arial"/>
          <w:noProof/>
          <w:color w:val="333333"/>
          <w:sz w:val="23"/>
          <w:szCs w:val="23"/>
          <w:lang w:val="nl-NL" w:eastAsia="nl-NL"/>
        </w:rPr>
        <w:drawing>
          <wp:anchor distT="0" distB="0" distL="0" distR="0" simplePos="0" relativeHeight="251659264" behindDoc="0" locked="0" layoutInCell="1" allowOverlap="0" wp14:anchorId="0DFCD91D" wp14:editId="3821D985">
            <wp:simplePos x="0" y="0"/>
            <wp:positionH relativeFrom="column">
              <wp:align>left</wp:align>
            </wp:positionH>
            <wp:positionV relativeFrom="line">
              <wp:posOffset>0</wp:posOffset>
            </wp:positionV>
            <wp:extent cx="1476375" cy="1352550"/>
            <wp:effectExtent l="0" t="0" r="9525" b="0"/>
            <wp:wrapSquare wrapText="bothSides"/>
            <wp:docPr id="1" name="Afbeelding 1" descr="http://www.iseft.org/Resources/Pictures/eft%20exe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eft.org/Resources/Pictures/eft%20exec/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F49">
        <w:rPr>
          <w:rFonts w:ascii="Georgia" w:eastAsia="Times New Roman" w:hAnsi="Georgia" w:cs="Arial"/>
          <w:color w:val="333333"/>
          <w:sz w:val="21"/>
          <w:szCs w:val="21"/>
          <w:lang w:val="en" w:eastAsia="nl-NL"/>
        </w:rPr>
        <w:t>Dr. Elliott </w:t>
      </w:r>
      <w:r w:rsidRPr="00475F49">
        <w:rPr>
          <w:rFonts w:ascii="Georgia" w:eastAsia="Times New Roman" w:hAnsi="Georgia" w:cs="Arial"/>
          <w:color w:val="000000"/>
          <w:sz w:val="21"/>
          <w:szCs w:val="21"/>
          <w:lang w:val="en" w:eastAsia="nl-NL"/>
        </w:rPr>
        <w:t>is Professor of Counselling in the Counselling Unit at the University of Strathclyde, where he directs its research clinic and  teaches      emotion-focused therapy and psychotherapy research.  A professor Emeritus of Psychology at the University of Toledo (Ohio), he is co-  author  of </w:t>
      </w:r>
      <w:r w:rsidRPr="00475F49">
        <w:rPr>
          <w:rFonts w:ascii="Georgia" w:eastAsia="Times New Roman" w:hAnsi="Georgia" w:cs="Arial"/>
          <w:i/>
          <w:iCs/>
          <w:color w:val="333333"/>
          <w:sz w:val="21"/>
          <w:szCs w:val="21"/>
          <w:lang w:val="en" w:eastAsia="nl-NL"/>
        </w:rPr>
        <w:t>Facilitating emotional change</w:t>
      </w:r>
      <w:r w:rsidRPr="00475F49">
        <w:rPr>
          <w:rFonts w:ascii="Georgia" w:eastAsia="Times New Roman" w:hAnsi="Georgia" w:cs="Arial"/>
          <w:color w:val="000000"/>
          <w:sz w:val="21"/>
          <w:szCs w:val="21"/>
          <w:lang w:val="en" w:eastAsia="nl-NL"/>
        </w:rPr>
        <w:t> (1993), </w:t>
      </w:r>
      <w:r w:rsidRPr="00475F49">
        <w:rPr>
          <w:rFonts w:ascii="Georgia" w:eastAsia="Times New Roman" w:hAnsi="Georgia" w:cs="Arial"/>
          <w:i/>
          <w:iCs/>
          <w:color w:val="333333"/>
          <w:sz w:val="21"/>
          <w:szCs w:val="21"/>
          <w:lang w:val="en" w:eastAsia="nl-NL"/>
        </w:rPr>
        <w:t>Learning process-experiential psychotherapy</w:t>
      </w:r>
      <w:r w:rsidRPr="00475F49">
        <w:rPr>
          <w:rFonts w:ascii="Georgia" w:eastAsia="Times New Roman" w:hAnsi="Georgia" w:cs="Arial"/>
          <w:color w:val="000000"/>
          <w:sz w:val="21"/>
          <w:szCs w:val="21"/>
          <w:lang w:val="en" w:eastAsia="nl-NL"/>
        </w:rPr>
        <w:t> (2004), </w:t>
      </w:r>
      <w:r w:rsidRPr="00475F49">
        <w:rPr>
          <w:rFonts w:ascii="Georgia" w:eastAsia="Times New Roman" w:hAnsi="Georgia" w:cs="Arial"/>
          <w:i/>
          <w:iCs/>
          <w:color w:val="333333"/>
          <w:sz w:val="21"/>
          <w:szCs w:val="21"/>
          <w:lang w:val="en" w:eastAsia="nl-NL"/>
        </w:rPr>
        <w:t>Research methods in clinical  psychology</w:t>
      </w:r>
      <w:r w:rsidRPr="00475F49">
        <w:rPr>
          <w:rFonts w:ascii="Georgia" w:eastAsia="Times New Roman" w:hAnsi="Georgia" w:cs="Arial"/>
          <w:color w:val="000000"/>
          <w:sz w:val="21"/>
          <w:szCs w:val="21"/>
          <w:lang w:val="en" w:eastAsia="nl-NL"/>
        </w:rPr>
        <w:t>(2002),  and </w:t>
      </w:r>
      <w:r w:rsidRPr="00475F49">
        <w:rPr>
          <w:rFonts w:ascii="Georgia" w:eastAsia="Times New Roman" w:hAnsi="Georgia" w:cs="Arial"/>
          <w:i/>
          <w:iCs/>
          <w:color w:val="333333"/>
          <w:sz w:val="21"/>
          <w:szCs w:val="21"/>
          <w:lang w:val="en" w:eastAsia="nl-NL"/>
        </w:rPr>
        <w:t>Developing and Enhancing Research Capacity in Counselling and Psychotherapy</w:t>
      </w:r>
      <w:r w:rsidRPr="00475F49">
        <w:rPr>
          <w:rFonts w:ascii="Georgia" w:eastAsia="Times New Roman" w:hAnsi="Georgia" w:cs="Arial"/>
          <w:color w:val="000000"/>
          <w:sz w:val="21"/>
          <w:szCs w:val="21"/>
          <w:lang w:val="en" w:eastAsia="nl-NL"/>
        </w:rPr>
        <w:t> (2010), as well as more than 120  journal articles and book  chapters. He is past president of the Society for Psychotherapy Research, and previously co-edited the  journals </w:t>
      </w:r>
      <w:r w:rsidRPr="00475F49">
        <w:rPr>
          <w:rFonts w:ascii="Georgia" w:eastAsia="Times New Roman" w:hAnsi="Georgia" w:cs="Arial"/>
          <w:i/>
          <w:iCs/>
          <w:color w:val="333333"/>
          <w:sz w:val="21"/>
          <w:szCs w:val="21"/>
          <w:lang w:val="en" w:eastAsia="nl-NL"/>
        </w:rPr>
        <w:t>Psychotherapy Research</w:t>
      </w:r>
      <w:r w:rsidRPr="00475F49">
        <w:rPr>
          <w:rFonts w:ascii="Georgia" w:eastAsia="Times New Roman" w:hAnsi="Georgia" w:cs="Arial"/>
          <w:color w:val="000000"/>
          <w:sz w:val="21"/>
          <w:szCs w:val="21"/>
          <w:lang w:val="en" w:eastAsia="nl-NL"/>
        </w:rPr>
        <w:t>,  and </w:t>
      </w:r>
      <w:r w:rsidRPr="00475F49">
        <w:rPr>
          <w:rFonts w:ascii="Georgia" w:eastAsia="Times New Roman" w:hAnsi="Georgia" w:cs="Arial"/>
          <w:i/>
          <w:iCs/>
          <w:color w:val="333333"/>
          <w:sz w:val="21"/>
          <w:szCs w:val="21"/>
          <w:lang w:val="en" w:eastAsia="nl-NL"/>
        </w:rPr>
        <w:t>Person-Centered Counseling and Psychotherapies.  </w:t>
      </w:r>
      <w:r w:rsidRPr="00475F49">
        <w:rPr>
          <w:rFonts w:ascii="Georgia" w:eastAsia="Times New Roman" w:hAnsi="Georgia" w:cs="Arial"/>
          <w:color w:val="000000"/>
          <w:sz w:val="21"/>
          <w:szCs w:val="21"/>
          <w:lang w:val="en" w:eastAsia="nl-NL"/>
        </w:rPr>
        <w:t xml:space="preserve">He is a Fellow in the Divisions of Humanistic  Psychology, Psychotherapy, and Clinical  Psychology of the American Psychological Association.  He has received the Distinguished Research Career Award of the Society for Psychotherapy Research, and the Carl Rogers Award from the Division of Humanistic Psychology of the American Psychological Association.  He regularly teaches EFT in Scotland, the Netherlands, and Belgium and is currently doing research on EFT for social </w:t>
      </w:r>
      <w:proofErr w:type="spellStart"/>
      <w:r w:rsidRPr="00475F49">
        <w:rPr>
          <w:rFonts w:ascii="Georgia" w:eastAsia="Times New Roman" w:hAnsi="Georgia" w:cs="Arial"/>
          <w:color w:val="000000"/>
          <w:sz w:val="21"/>
          <w:szCs w:val="21"/>
          <w:lang w:val="en" w:eastAsia="nl-NL"/>
        </w:rPr>
        <w:t>anxiety.research</w:t>
      </w:r>
      <w:proofErr w:type="spellEnd"/>
      <w:r w:rsidRPr="00475F49">
        <w:rPr>
          <w:rFonts w:ascii="Georgia" w:eastAsia="Times New Roman" w:hAnsi="Georgia" w:cs="Arial"/>
          <w:color w:val="000000"/>
          <w:sz w:val="21"/>
          <w:szCs w:val="21"/>
          <w:lang w:val="en" w:eastAsia="nl-NL"/>
        </w:rPr>
        <w:t xml:space="preserve"> on EFT for social anxiety.</w:t>
      </w:r>
    </w:p>
    <w:p w:rsidR="007F1321" w:rsidRPr="00475F49" w:rsidRDefault="007F1321">
      <w:pPr>
        <w:rPr>
          <w:lang w:val="en"/>
        </w:rPr>
      </w:pPr>
      <w:bookmarkStart w:id="1" w:name="_GoBack"/>
      <w:bookmarkEnd w:id="1"/>
    </w:p>
    <w:sectPr w:rsidR="007F1321" w:rsidRPr="00475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49"/>
    <w:rsid w:val="003A47C0"/>
    <w:rsid w:val="00475F49"/>
    <w:rsid w:val="007F1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2594">
      <w:bodyDiv w:val="1"/>
      <w:marLeft w:val="0"/>
      <w:marRight w:val="0"/>
      <w:marTop w:val="0"/>
      <w:marBottom w:val="0"/>
      <w:divBdr>
        <w:top w:val="none" w:sz="0" w:space="0" w:color="auto"/>
        <w:left w:val="none" w:sz="0" w:space="0" w:color="auto"/>
        <w:bottom w:val="none" w:sz="0" w:space="0" w:color="auto"/>
        <w:right w:val="none" w:sz="0" w:space="0" w:color="auto"/>
      </w:divBdr>
      <w:divsChild>
        <w:div w:id="1548377278">
          <w:marLeft w:val="0"/>
          <w:marRight w:val="0"/>
          <w:marTop w:val="0"/>
          <w:marBottom w:val="0"/>
          <w:divBdr>
            <w:top w:val="none" w:sz="0" w:space="0" w:color="auto"/>
            <w:left w:val="none" w:sz="0" w:space="0" w:color="auto"/>
            <w:bottom w:val="none" w:sz="0" w:space="0" w:color="auto"/>
            <w:right w:val="none" w:sz="0" w:space="0" w:color="auto"/>
          </w:divBdr>
          <w:divsChild>
            <w:div w:id="548764086">
              <w:marLeft w:val="0"/>
              <w:marRight w:val="0"/>
              <w:marTop w:val="0"/>
              <w:marBottom w:val="0"/>
              <w:divBdr>
                <w:top w:val="none" w:sz="0" w:space="0" w:color="auto"/>
                <w:left w:val="none" w:sz="0" w:space="0" w:color="auto"/>
                <w:bottom w:val="none" w:sz="0" w:space="0" w:color="auto"/>
                <w:right w:val="none" w:sz="0" w:space="0" w:color="auto"/>
              </w:divBdr>
              <w:divsChild>
                <w:div w:id="805977807">
                  <w:marLeft w:val="0"/>
                  <w:marRight w:val="0"/>
                  <w:marTop w:val="0"/>
                  <w:marBottom w:val="0"/>
                  <w:divBdr>
                    <w:top w:val="none" w:sz="0" w:space="0" w:color="auto"/>
                    <w:left w:val="none" w:sz="0" w:space="0" w:color="auto"/>
                    <w:bottom w:val="none" w:sz="0" w:space="0" w:color="auto"/>
                    <w:right w:val="none" w:sz="0" w:space="0" w:color="auto"/>
                  </w:divBdr>
                  <w:divsChild>
                    <w:div w:id="1863475405">
                      <w:marLeft w:val="150"/>
                      <w:marRight w:val="150"/>
                      <w:marTop w:val="0"/>
                      <w:marBottom w:val="0"/>
                      <w:divBdr>
                        <w:top w:val="none" w:sz="0" w:space="0" w:color="auto"/>
                        <w:left w:val="none" w:sz="0" w:space="0" w:color="auto"/>
                        <w:bottom w:val="none" w:sz="0" w:space="0" w:color="auto"/>
                        <w:right w:val="none" w:sz="0" w:space="0" w:color="auto"/>
                      </w:divBdr>
                      <w:divsChild>
                        <w:div w:id="2007395712">
                          <w:marLeft w:val="0"/>
                          <w:marRight w:val="0"/>
                          <w:marTop w:val="0"/>
                          <w:marBottom w:val="0"/>
                          <w:divBdr>
                            <w:top w:val="none" w:sz="0" w:space="0" w:color="auto"/>
                            <w:left w:val="none" w:sz="0" w:space="0" w:color="auto"/>
                            <w:bottom w:val="none" w:sz="0" w:space="0" w:color="auto"/>
                            <w:right w:val="none" w:sz="0" w:space="0" w:color="auto"/>
                          </w:divBdr>
                          <w:divsChild>
                            <w:div w:id="571039450">
                              <w:marLeft w:val="0"/>
                              <w:marRight w:val="0"/>
                              <w:marTop w:val="0"/>
                              <w:marBottom w:val="0"/>
                              <w:divBdr>
                                <w:top w:val="none" w:sz="0" w:space="0" w:color="auto"/>
                                <w:left w:val="none" w:sz="0" w:space="0" w:color="auto"/>
                                <w:bottom w:val="none" w:sz="0" w:space="0" w:color="auto"/>
                                <w:right w:val="none" w:sz="0" w:space="0" w:color="auto"/>
                              </w:divBdr>
                              <w:divsChild>
                                <w:div w:id="1120414283">
                                  <w:marLeft w:val="0"/>
                                  <w:marRight w:val="0"/>
                                  <w:marTop w:val="0"/>
                                  <w:marBottom w:val="0"/>
                                  <w:divBdr>
                                    <w:top w:val="none" w:sz="0" w:space="0" w:color="auto"/>
                                    <w:left w:val="none" w:sz="0" w:space="0" w:color="auto"/>
                                    <w:bottom w:val="none" w:sz="0" w:space="0" w:color="auto"/>
                                    <w:right w:val="none" w:sz="0" w:space="0" w:color="auto"/>
                                  </w:divBdr>
                                  <w:divsChild>
                                    <w:div w:id="8679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Cairns - Baselmans</dc:creator>
  <cp:lastModifiedBy>Marianne Cairns - Baselmans</cp:lastModifiedBy>
  <cp:revision>1</cp:revision>
  <dcterms:created xsi:type="dcterms:W3CDTF">2016-12-02T13:22:00Z</dcterms:created>
  <dcterms:modified xsi:type="dcterms:W3CDTF">2016-12-02T13:22:00Z</dcterms:modified>
</cp:coreProperties>
</file>